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0001484394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Astera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2345 NORTH FIRST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408-242-7319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Dyckerhoff Stefan A</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12499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5624550.00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171410000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02/07/2020 Private Placement</w:t>
            </w: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3505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02/07/2020 Cash</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Sutter Hill</w:t>
            </w:r>
          </w:p>
        </w:tc>
        <w:tc>
          <w:tcPr>
            <w:tcW w:w="2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Pro-rata</w:t>
            </w:r>
          </w:p>
        </w:tc>
        <w:tc>
          <w:tcPr>
            <w:tcW w:w="15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Ventures A CA</w:t>
            </w:r>
          </w:p>
        </w:tc>
        <w:tc>
          <w:tcPr>
            <w:tcW w:w="2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LP acquired via</w:t>
            </w:r>
          </w:p>
        </w:tc>
        <w:tc>
          <w:tcPr>
            <w:tcW w:w="23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08/15/2024 distribution from</w:t>
            </w:r>
          </w:p>
        </w:tc>
        <w:tc>
          <w:tcPr>
            <w:tcW w:w="1500" w:type="dxa"/>
            <w:vAlign w:val="bottom"/>
            <w:vMerge w:val="continue"/>
          </w:tcPr>
          <w:p>
            <w:pPr>
              <w:spacing w:after="0"/>
              <w:rPr>
                <w:sz w:val="10"/>
                <w:szCs w:val="10"/>
                <w:color w:val="auto"/>
              </w:rPr>
            </w:pPr>
          </w:p>
        </w:tc>
        <w:tc>
          <w:tcPr>
            <w:tcW w:w="238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140</w:t>
            </w:r>
          </w:p>
        </w:tc>
        <w:tc>
          <w:tcPr>
            <w:tcW w:w="192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08/24/2021 Cash</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 via</w:t>
            </w:r>
          </w:p>
        </w:tc>
        <w:tc>
          <w:tcPr>
            <w:tcW w:w="238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Venture Fund</w:t>
            </w:r>
          </w:p>
        </w:tc>
        <w:tc>
          <w:tcPr>
            <w:tcW w:w="150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Private</w:t>
            </w:r>
          </w:p>
        </w:tc>
        <w:tc>
          <w:tcPr>
            <w:tcW w:w="2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Placement</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Sutter Hill</w:t>
            </w:r>
          </w:p>
        </w:tc>
        <w:tc>
          <w:tcPr>
            <w:tcW w:w="2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Pro-rata</w:t>
            </w:r>
          </w:p>
        </w:tc>
        <w:tc>
          <w:tcPr>
            <w:tcW w:w="15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Ventures A CA</w:t>
            </w:r>
          </w:p>
        </w:tc>
        <w:tc>
          <w:tcPr>
            <w:tcW w:w="2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LP acquired via</w:t>
            </w:r>
          </w:p>
        </w:tc>
        <w:tc>
          <w:tcPr>
            <w:tcW w:w="23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08/15/2024 distribution from</w:t>
            </w:r>
          </w:p>
        </w:tc>
        <w:tc>
          <w:tcPr>
            <w:tcW w:w="1500" w:type="dxa"/>
            <w:vAlign w:val="bottom"/>
            <w:vMerge w:val="continue"/>
          </w:tcPr>
          <w:p>
            <w:pPr>
              <w:spacing w:after="0"/>
              <w:rPr>
                <w:sz w:val="10"/>
                <w:szCs w:val="10"/>
                <w:color w:val="auto"/>
              </w:rPr>
            </w:pPr>
          </w:p>
        </w:tc>
        <w:tc>
          <w:tcPr>
            <w:tcW w:w="238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2069</w:t>
            </w:r>
          </w:p>
        </w:tc>
        <w:tc>
          <w:tcPr>
            <w:tcW w:w="192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11/23/2021 Cash</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 via</w:t>
            </w:r>
          </w:p>
        </w:tc>
        <w:tc>
          <w:tcPr>
            <w:tcW w:w="238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Venture Fund</w:t>
            </w:r>
          </w:p>
        </w:tc>
        <w:tc>
          <w:tcPr>
            <w:tcW w:w="150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Private</w:t>
            </w:r>
          </w:p>
        </w:tc>
        <w:tc>
          <w:tcPr>
            <w:tcW w:w="2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Placement</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Sutter Hill</w:t>
            </w:r>
          </w:p>
        </w:tc>
        <w:tc>
          <w:tcPr>
            <w:tcW w:w="2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Pro-rata</w:t>
            </w:r>
          </w:p>
        </w:tc>
        <w:tc>
          <w:tcPr>
            <w:tcW w:w="15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Ventures A CA</w:t>
            </w:r>
          </w:p>
        </w:tc>
        <w:tc>
          <w:tcPr>
            <w:tcW w:w="2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LP acquired via</w:t>
            </w:r>
          </w:p>
        </w:tc>
        <w:tc>
          <w:tcPr>
            <w:tcW w:w="23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08/15/2024 distribution from</w:t>
            </w:r>
          </w:p>
        </w:tc>
        <w:tc>
          <w:tcPr>
            <w:tcW w:w="1500" w:type="dxa"/>
            <w:vAlign w:val="bottom"/>
            <w:vMerge w:val="continue"/>
          </w:tcPr>
          <w:p>
            <w:pPr>
              <w:spacing w:after="0"/>
              <w:rPr>
                <w:sz w:val="10"/>
                <w:szCs w:val="10"/>
                <w:color w:val="auto"/>
              </w:rPr>
            </w:pPr>
          </w:p>
        </w:tc>
        <w:tc>
          <w:tcPr>
            <w:tcW w:w="238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6124</w:t>
            </w:r>
          </w:p>
        </w:tc>
        <w:tc>
          <w:tcPr>
            <w:tcW w:w="192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05/17/2022 Cash</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 via</w:t>
            </w:r>
          </w:p>
        </w:tc>
        <w:tc>
          <w:tcPr>
            <w:tcW w:w="238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0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Venture Fund</w:t>
            </w:r>
          </w:p>
        </w:tc>
        <w:tc>
          <w:tcPr>
            <w:tcW w:w="150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15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Private</w:t>
            </w:r>
          </w:p>
        </w:tc>
        <w:tc>
          <w:tcPr>
            <w:tcW w:w="2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3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Placement</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05/17/2022 Private Placement</w:t>
            </w:r>
          </w:p>
        </w:tc>
        <w:tc>
          <w:tcPr>
            <w:tcW w:w="1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661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05/17/2022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-3221355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-2647315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-1687195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-727075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04/17/2026 11599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2029828.00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Mile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04/20/2026 13399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2346435.00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12499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2500174.00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Stefan Dyckerhoff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755 Page Mill Rd Ste A200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12499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4553995.00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Of the shares covered by this Form 144: an aggregate of 8,333 shares were sold by a trust of which Mr.</w:t>
      </w:r>
    </w:p>
    <w:p>
      <w:pPr>
        <w:spacing w:after="0" w:line="14" w:lineRule="exact"/>
        <w:rPr>
          <w:sz w:val="20"/>
          <w:szCs w:val="20"/>
          <w:color w:val="auto"/>
        </w:rPr>
      </w:pPr>
    </w:p>
    <w:p>
      <w:pPr>
        <w:ind w:left="2080" w:right="140" w:hanging="2039"/>
        <w:spacing w:after="0" w:line="181" w:lineRule="auto"/>
        <w:tabs>
          <w:tab w:leader="none" w:pos="206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Dyckerhoff is a trustee; 3,505 shares were sold by an individual retirement account for Mr. Dyckerhoff; and 661 shares were sold by a limited partnership of which Mr. Dyckerhoff's trust is the trustee of a trust</w:t>
      </w:r>
    </w:p>
    <w:p>
      <w:pPr>
        <w:ind w:left="2080"/>
        <w:spacing w:after="0"/>
        <w:rPr>
          <w:sz w:val="20"/>
          <w:szCs w:val="20"/>
          <w:color w:val="auto"/>
        </w:rPr>
      </w:pPr>
      <w:r>
        <w:rPr>
          <w:rFonts w:ascii="Times New Roman" w:cs="Times New Roman" w:eastAsia="Times New Roman" w:hAnsi="Times New Roman"/>
          <w:sz w:val="22"/>
          <w:szCs w:val="22"/>
          <w:color w:val="auto"/>
        </w:rPr>
        <w:t>which is the general partner.</w:t>
      </w:r>
    </w:p>
    <w:p>
      <w:pPr>
        <w:sectPr>
          <w:pgSz w:w="11900" w:h="16891" w:orient="portrait"/>
          <w:cols w:equalWidth="0" w:num="1">
            <w:col w:w="11240"/>
          </w:cols>
          <w:pgMar w:left="320" w:top="98" w:right="339" w:bottom="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12/01/2025</w:t>
      </w:r>
    </w:p>
    <w:p>
      <w:pPr>
        <w:sectPr>
          <w:pgSz w:w="11900" w:h="16891" w:orient="portrait"/>
          <w:cols w:equalWidth="0" w:num="2">
            <w:col w:w="2000" w:space="80"/>
            <w:col w:w="916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Kanwalpreet S Kalra under POA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2026-07-01T14:45:46Z</dcterms:created>
  <dcterms:modified xsi:type="dcterms:W3CDTF">2026-07-01T14:45:46Z</dcterms:modified>
</cp:coreProperties>
</file>