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101022.xml.htm"/>
      <w:bookmarkStart w:id="1" w:name="ksform410092026_1010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Dyckerhoff Stefan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755 PAGE MILL ROAD, SUITE A-200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94304-1005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Astera Labs, Inc.</w:t>
              </w:r>
            </w:hyperlink>
            <w:r>
              <w:rPr/>
              <w:t xml:space="preserve"> [ </w:t>
            </w:r>
            <w:r>
              <w:rPr>
                <w:rFonts w:ascii="Times;serif" w:hAnsi="Times;serif"/>
                <w:color w:val="0000FF"/>
                <w:sz w:val="24"/>
                <w:shd w:fill="FFFFFF" w:val="clear"/>
              </w:rPr>
              <w:t>ALAB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3"/>
        <w:gridCol w:w="937"/>
        <w:gridCol w:w="805"/>
        <w:gridCol w:w="622"/>
        <w:gridCol w:w="343"/>
        <w:gridCol w:w="812"/>
        <w:gridCol w:w="417"/>
        <w:gridCol w:w="859"/>
        <w:gridCol w:w="1117"/>
        <w:gridCol w:w="970"/>
        <w:gridCol w:w="14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w:t>
            </w:r>
            <w:r>
              <w:rPr>
                <w:rFonts w:ascii="Times;serif" w:hAnsi="Times;serif"/>
                <w:color w:val="008000"/>
                <w:position w:val="7"/>
                <w:sz w:val="16"/>
                <w:sz w:val="20"/>
                <w:shd w:fill="FFFFFF" w:val="clear"/>
              </w:rPr>
              <w:t>(1)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311.57</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50,524</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376.06</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47,019</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376.06</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286,400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19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376.06</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Partnership (TF)</w:t>
            </w:r>
            <w:r>
              <w:rPr>
                <w:rFonts w:ascii="Times;serif" w:hAnsi="Times;serif"/>
                <w:color w:val="008000"/>
                <w:position w:val="7"/>
                <w:sz w:val="16"/>
                <w:sz w:val="20"/>
                <w:shd w:fill="FFFFFF" w:val="clear"/>
              </w:rPr>
              <w:t>(5)</w:t>
            </w:r>
          </w:p>
        </w:tc>
      </w:tr>
      <w:tr>
        <w:trPr/>
        <w:tc>
          <w:tcPr>
            <w:tcW w:w="19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DIFT-2</w:t>
            </w:r>
            <w:r>
              <w:rPr>
                <w:rFonts w:ascii="Times;serif" w:hAnsi="Times;serif"/>
                <w:color w:val="008000"/>
                <w:position w:val="7"/>
                <w:sz w:val="16"/>
                <w:sz w:val="20"/>
                <w:shd w:fill="FFFFFF" w:val="clear"/>
              </w:rPr>
              <w:t>(6)</w:t>
            </w:r>
          </w:p>
        </w:tc>
      </w:tr>
      <w:tr>
        <w:trPr/>
        <w:tc>
          <w:tcPr>
            <w:tcW w:w="19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DIFT-AMD</w:t>
            </w:r>
            <w:r>
              <w:rPr>
                <w:rFonts w:ascii="Times;serif" w:hAnsi="Times;serif"/>
                <w:color w:val="008000"/>
                <w:position w:val="7"/>
                <w:sz w:val="16"/>
                <w:sz w:val="20"/>
                <w:shd w:fill="FFFFFF" w:val="clear"/>
              </w:rPr>
              <w:t>(6)</w:t>
            </w:r>
          </w:p>
        </w:tc>
      </w:tr>
      <w:tr>
        <w:trPr/>
        <w:tc>
          <w:tcPr>
            <w:tcW w:w="19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DIFT-BAD</w:t>
            </w:r>
            <w:r>
              <w:rPr>
                <w:rFonts w:ascii="Times;serif" w:hAnsi="Times;serif"/>
                <w:color w:val="008000"/>
                <w:position w:val="7"/>
                <w:sz w:val="16"/>
                <w:sz w:val="20"/>
                <w:shd w:fill="FFFFFF" w:val="clear"/>
              </w:rPr>
              <w:t>(6)</w:t>
            </w:r>
          </w:p>
        </w:tc>
      </w:tr>
      <w:tr>
        <w:trPr/>
        <w:tc>
          <w:tcPr>
            <w:tcW w:w="19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DIFT-SHD</w:t>
            </w:r>
            <w:r>
              <w:rPr>
                <w:rFonts w:ascii="Times;serif" w:hAnsi="Times;serif"/>
                <w:color w:val="008000"/>
                <w:position w:val="7"/>
                <w:sz w:val="16"/>
                <w:sz w:val="20"/>
                <w:shd w:fill="FFFFFF" w:val="clear"/>
              </w:rPr>
              <w:t>(6)</w:t>
            </w:r>
          </w:p>
        </w:tc>
      </w:tr>
      <w:tr>
        <w:trPr/>
        <w:tc>
          <w:tcPr>
            <w:tcW w:w="19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DIFT-IND</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an award of restricted stock units ("RSUs") granted on October 1, 2026, under the Astera Labs, Inc. 2024 Stock Option and Incentive Plan in lieu of cash compensation for quarterly non-employee director retainer fees pursuant to the Reporting Person's election. The award provides that 100% of the RSUs will vest on the three-month anniversary of the Vesting Commencement Date of August 15, 2026, subject to the Reporting Person's continuous service relationship with the Issuer through the applicable vesting date. Each RSU represents a contingent right to receive one share of the Issuer's common stock. The Reporting Person shares pecuniary interest in these shares with other parties pursuant to contractual relationships. The Reporting Person disclaims beneficial ownership in these shares except as to the Reporting Person's pecuniary interest in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to be issued in connection with the vesting of one or more restricted stock units. The Reporting Person shares pecuniary interest in these shares with other parties pursuant to contractual relationships. The Reporting Person disclaims beneficial ownership in these shares except as to the Reporting Person's pecuniary interest in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were sold pursuant to a Rule 10b5-1 trading plan adopted by the Reporting Person on December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a trust of which the Reporting Person is a Trustee. The Reporting Person disclaims beneficial ownership in these shares except as to the Reporting Person's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by a limited partnership of which the Reporting Person is a trustee of a trust which is the general partner. The Reporting Person disclaims beneficial ownership in these shares except as to the Reporting Person's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by an irrevocable trust of which the Reporting Person is a Trustee. The Reporting Person disclaims beneficial ownership in these shares except as to the Reporting Person's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Kanwalpreet S. Kalra,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84394" TargetMode="External"/><Relationship Id="rId5" Type="http://schemas.openxmlformats.org/officeDocument/2006/relationships/hyperlink" Target="http://www.sec.gov/cgi-bin/browse-edgar?action=getcompany&amp;CIK=0001736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5119</Characters>
  <CharactersWithSpaces>5943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